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B4" w:rsidRDefault="00F847B4">
      <w:pPr>
        <w:tabs>
          <w:tab w:val="left" w:pos="567"/>
        </w:tabs>
        <w:spacing w:after="60"/>
        <w:jc w:val="both"/>
        <w:rPr>
          <w:sz w:val="22"/>
          <w:szCs w:val="22"/>
        </w:rPr>
      </w:pPr>
    </w:p>
    <w:tbl>
      <w:tblPr>
        <w:tblW w:w="9990" w:type="dxa"/>
        <w:tblInd w:w="109" w:type="dxa"/>
        <w:tblLook w:val="01E0"/>
      </w:tblPr>
      <w:tblGrid>
        <w:gridCol w:w="450"/>
        <w:gridCol w:w="1260"/>
        <w:gridCol w:w="37"/>
        <w:gridCol w:w="593"/>
        <w:gridCol w:w="1492"/>
        <w:gridCol w:w="308"/>
        <w:gridCol w:w="1747"/>
        <w:gridCol w:w="161"/>
        <w:gridCol w:w="792"/>
        <w:gridCol w:w="3150"/>
      </w:tblGrid>
      <w:tr w:rsidR="00F847B4">
        <w:trPr>
          <w:trHeight w:val="227"/>
        </w:trPr>
        <w:tc>
          <w:tcPr>
            <w:tcW w:w="4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 xml:space="preserve">Име и презиме </w:t>
            </w:r>
          </w:p>
        </w:tc>
        <w:tc>
          <w:tcPr>
            <w:tcW w:w="5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napToGrid w:val="0"/>
              <w:spacing w:after="60"/>
              <w:rPr>
                <w:b/>
              </w:rPr>
            </w:pPr>
            <w:r>
              <w:rPr>
                <w:b/>
              </w:rPr>
              <w:t>Павловић (Угљеша) Синиша</w:t>
            </w:r>
          </w:p>
        </w:tc>
      </w:tr>
      <w:tr w:rsidR="00F847B4">
        <w:trPr>
          <w:trHeight w:val="227"/>
        </w:trPr>
        <w:tc>
          <w:tcPr>
            <w:tcW w:w="4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Звање</w:t>
            </w:r>
          </w:p>
        </w:tc>
        <w:tc>
          <w:tcPr>
            <w:tcW w:w="5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</w:pPr>
            <w:r>
              <w:t>редовни професор</w:t>
            </w:r>
          </w:p>
        </w:tc>
      </w:tr>
      <w:tr w:rsidR="00F847B4">
        <w:trPr>
          <w:trHeight w:val="227"/>
        </w:trPr>
        <w:tc>
          <w:tcPr>
            <w:tcW w:w="4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</w:pPr>
            <w:r>
              <w:t>Медицински факултет Универзитета у Београду (од јула 1996)</w:t>
            </w:r>
          </w:p>
        </w:tc>
      </w:tr>
      <w:tr w:rsidR="00F847B4">
        <w:trPr>
          <w:trHeight w:val="227"/>
        </w:trPr>
        <w:tc>
          <w:tcPr>
            <w:tcW w:w="4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Ужа научна односно уметничка област</w:t>
            </w:r>
          </w:p>
        </w:tc>
        <w:tc>
          <w:tcPr>
            <w:tcW w:w="5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</w:pPr>
            <w:r>
              <w:t xml:space="preserve">Интерна </w:t>
            </w:r>
            <w:r>
              <w:t>медицина, кардиологија</w:t>
            </w:r>
          </w:p>
        </w:tc>
      </w:tr>
      <w:tr w:rsidR="00F847B4">
        <w:trPr>
          <w:trHeight w:val="227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Академска каријера</w:t>
            </w:r>
          </w:p>
        </w:tc>
      </w:tr>
      <w:tr w:rsidR="00F847B4">
        <w:trPr>
          <w:trHeight w:val="227"/>
        </w:trPr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F847B4">
            <w:pPr>
              <w:tabs>
                <w:tab w:val="left" w:pos="567"/>
              </w:tabs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 xml:space="preserve">Год. </w:t>
            </w:r>
          </w:p>
        </w:tc>
        <w:tc>
          <w:tcPr>
            <w:tcW w:w="4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 xml:space="preserve">Институција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 xml:space="preserve">Област </w:t>
            </w:r>
          </w:p>
        </w:tc>
      </w:tr>
      <w:tr w:rsidR="00F847B4">
        <w:trPr>
          <w:trHeight w:val="227"/>
        </w:trPr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Избор у звање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2010</w:t>
            </w:r>
          </w:p>
        </w:tc>
        <w:tc>
          <w:tcPr>
            <w:tcW w:w="4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Медицински факултет Универзитета у Београду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медицина, кардиологија</w:t>
            </w:r>
          </w:p>
        </w:tc>
      </w:tr>
      <w:tr w:rsidR="00F847B4">
        <w:trPr>
          <w:trHeight w:val="227"/>
        </w:trPr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Докторат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1993</w:t>
            </w:r>
          </w:p>
        </w:tc>
        <w:tc>
          <w:tcPr>
            <w:tcW w:w="4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Медицински факултет Универзитета у Београду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медицина, кардиологија</w:t>
            </w:r>
          </w:p>
        </w:tc>
      </w:tr>
      <w:tr w:rsidR="00F847B4">
        <w:trPr>
          <w:trHeight w:val="227"/>
        </w:trPr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Специјализација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1993</w:t>
            </w:r>
          </w:p>
        </w:tc>
        <w:tc>
          <w:tcPr>
            <w:tcW w:w="4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Медицински факултет Универзитета у Београду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</w:t>
            </w:r>
          </w:p>
        </w:tc>
      </w:tr>
      <w:tr w:rsidR="00F847B4">
        <w:trPr>
          <w:trHeight w:val="227"/>
        </w:trPr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Магистратура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1992</w:t>
            </w:r>
          </w:p>
        </w:tc>
        <w:tc>
          <w:tcPr>
            <w:tcW w:w="4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Медицински факултет Универзитета у Београду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медицина, кардиологија</w:t>
            </w:r>
          </w:p>
        </w:tc>
      </w:tr>
      <w:tr w:rsidR="00F847B4">
        <w:trPr>
          <w:trHeight w:val="227"/>
        </w:trPr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Диплома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1984</w:t>
            </w:r>
          </w:p>
        </w:tc>
        <w:tc>
          <w:tcPr>
            <w:tcW w:w="4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Медицински факултет Универзитета у Београду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/</w:t>
            </w:r>
          </w:p>
        </w:tc>
      </w:tr>
      <w:tr w:rsidR="00F847B4">
        <w:trPr>
          <w:trHeight w:val="227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 xml:space="preserve">Списак предмета </w:t>
            </w:r>
            <w:r>
              <w:rPr>
                <w:b/>
              </w:rPr>
              <w:t>које наставник држи у текућој школској години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F847B4">
            <w:pPr>
              <w:tabs>
                <w:tab w:val="left" w:pos="567"/>
              </w:tabs>
            </w:pPr>
          </w:p>
        </w:tc>
        <w:tc>
          <w:tcPr>
            <w:tcW w:w="5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rPr>
                <w:iCs/>
              </w:rPr>
              <w:t xml:space="preserve">назив предмета     </w:t>
            </w:r>
          </w:p>
        </w:tc>
        <w:tc>
          <w:tcPr>
            <w:tcW w:w="3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rPr>
                <w:iCs/>
              </w:rPr>
              <w:t>врста студија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1.</w:t>
            </w:r>
          </w:p>
        </w:tc>
        <w:tc>
          <w:tcPr>
            <w:tcW w:w="5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</w:t>
            </w:r>
          </w:p>
        </w:tc>
        <w:tc>
          <w:tcPr>
            <w:tcW w:w="3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додипломске студије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2.</w:t>
            </w:r>
          </w:p>
        </w:tc>
        <w:tc>
          <w:tcPr>
            <w:tcW w:w="5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</w:t>
            </w:r>
          </w:p>
        </w:tc>
        <w:tc>
          <w:tcPr>
            <w:tcW w:w="3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Специјализација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3.</w:t>
            </w:r>
          </w:p>
        </w:tc>
        <w:tc>
          <w:tcPr>
            <w:tcW w:w="5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Општа медицина</w:t>
            </w:r>
          </w:p>
        </w:tc>
        <w:tc>
          <w:tcPr>
            <w:tcW w:w="3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Специјализација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Интерна медицина, кардиологија</w:t>
            </w:r>
          </w:p>
        </w:tc>
        <w:tc>
          <w:tcPr>
            <w:tcW w:w="3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Субспецијализација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Анестезиологија са реанимацијом</w:t>
            </w:r>
          </w:p>
        </w:tc>
        <w:tc>
          <w:tcPr>
            <w:tcW w:w="3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Специјализација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59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Етика</w:t>
            </w:r>
          </w:p>
        </w:tc>
        <w:tc>
          <w:tcPr>
            <w:tcW w:w="39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Докторске студије</w:t>
            </w:r>
          </w:p>
        </w:tc>
      </w:tr>
      <w:tr w:rsidR="00F847B4">
        <w:trPr>
          <w:trHeight w:val="227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>Репрезентативне референце (минимално 5 не више од 10)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1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pStyle w:val="Heading3"/>
              <w:snapToGrid w:val="0"/>
              <w:spacing w:before="0" w:after="0"/>
              <w:jc w:val="both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b w:val="0"/>
                <w:color w:val="000000"/>
                <w:sz w:val="18"/>
                <w:szCs w:val="18"/>
              </w:rPr>
              <w:t xml:space="preserve">Mirjana M. Platiša, Nikola N. Radovanović, Aleksandar Kalauzi, Goran Milašinović, </w:t>
            </w:r>
            <w:r>
              <w:rPr>
                <w:rFonts w:ascii="Times" w:hAnsi="Times"/>
                <w:color w:val="000000"/>
                <w:sz w:val="18"/>
                <w:szCs w:val="18"/>
              </w:rPr>
              <w:t>Siniša U. Pavlović</w:t>
            </w:r>
            <w:r>
              <w:rPr>
                <w:rFonts w:ascii="Times" w:hAnsi="Times"/>
                <w:b w:val="0"/>
                <w:color w:val="000000"/>
                <w:sz w:val="18"/>
                <w:szCs w:val="18"/>
              </w:rPr>
              <w:t xml:space="preserve">: Differentiation of </w:t>
            </w:r>
            <w:r>
              <w:rPr>
                <w:rFonts w:ascii="Times" w:hAnsi="Times"/>
                <w:b w:val="0"/>
                <w:color w:val="000000"/>
                <w:sz w:val="18"/>
                <w:szCs w:val="18"/>
              </w:rPr>
              <w:t xml:space="preserve">Heart Failure Patients by the Ratio of the Scaling Exponents of Cardiac Interbeat Intervals: </w:t>
            </w:r>
            <w:bookmarkStart w:id="0" w:name="__DdeLink__10434_299866513"/>
            <w:r>
              <w:rPr>
                <w:rFonts w:ascii="Times" w:hAnsi="Times"/>
                <w:b w:val="0"/>
                <w:color w:val="000000"/>
                <w:sz w:val="18"/>
                <w:szCs w:val="18"/>
              </w:rPr>
              <w:t>Frontiers in Physiology</w:t>
            </w:r>
            <w:bookmarkEnd w:id="0"/>
            <w:r>
              <w:rPr>
                <w:rFonts w:ascii="Times" w:hAnsi="Times"/>
                <w:b w:val="0"/>
                <w:color w:val="000000"/>
                <w:sz w:val="18"/>
                <w:szCs w:val="18"/>
              </w:rPr>
              <w:t xml:space="preserve"> Published on 14 May 2019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2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pStyle w:val="ListParagraph"/>
              <w:autoSpaceDE w:val="0"/>
              <w:snapToGrid w:val="0"/>
              <w:ind w:left="0"/>
              <w:jc w:val="both"/>
              <w:rPr>
                <w:rFonts w:ascii="Times" w:hAnsi="Times"/>
                <w:sz w:val="18"/>
                <w:szCs w:val="18"/>
                <w:lang w:val="en-US"/>
              </w:rPr>
            </w:pPr>
            <w:r>
              <w:rPr>
                <w:rFonts w:ascii="Times" w:hAnsi="Times"/>
                <w:sz w:val="18"/>
                <w:szCs w:val="18"/>
                <w:lang w:val="en-US"/>
              </w:rPr>
              <w:t xml:space="preserve">Nikola N.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Radovanović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>Siniša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 xml:space="preserve"> U.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>Pavlović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Goran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Milašinović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Bratislav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Kirćanski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Mirjana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M.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Platiša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: Bidirectional cardio-respiratory interactions in heart failure; </w:t>
            </w:r>
            <w:r>
              <w:rPr>
                <w:rFonts w:ascii="Times" w:hAnsi="Times"/>
                <w:sz w:val="18"/>
                <w:szCs w:val="18"/>
                <w:lang/>
              </w:rPr>
              <w:t xml:space="preserve">Frontiers in Physiology, section Autonomic Neuroscience. </w:t>
            </w:r>
            <w:r>
              <w:rPr>
                <w:rFonts w:ascii="Times" w:hAnsi="Times"/>
                <w:color w:val="000000"/>
                <w:sz w:val="18"/>
                <w:szCs w:val="18"/>
                <w:lang/>
              </w:rPr>
              <w:t>Frontiers in Physiology</w:t>
            </w:r>
            <w:r>
              <w:rPr>
                <w:rFonts w:ascii="Times" w:hAnsi="Times"/>
                <w:sz w:val="18"/>
                <w:szCs w:val="18"/>
                <w:lang w:val="en-US"/>
              </w:rPr>
              <w:t xml:space="preserve">, (2018), vol. 9 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3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snapToGrid w:val="0"/>
              <w:rPr>
                <w:rFonts w:ascii="Times" w:hAnsi="Times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Tadic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Marijana</w:t>
            </w:r>
            <w:proofErr w:type="spellEnd"/>
            <w:proofErr w:type="gramStart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Maja</w:t>
            </w:r>
            <w:proofErr w:type="spellEnd"/>
            <w:proofErr w:type="gram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Zlatanovic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Cesare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Cuspidi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Ana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Stevanovic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Vesna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Kocijancic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Nemanja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Damjanov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Vera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Celic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>Sinisa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 xml:space="preserve"> U.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>Pavlovic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:  Left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atrial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phasic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function and heart rate variability in patients with systemic sclerosis: A new part of the old puzzle;</w:t>
            </w:r>
            <w:r>
              <w:rPr>
                <w:rFonts w:ascii="Times" w:hAnsi="Times"/>
                <w:sz w:val="18"/>
                <w:szCs w:val="18"/>
                <w:lang w:val="en-US"/>
              </w:rPr>
              <w:t xml:space="preserve"> Echocardiography. 2017 Oct</w:t>
            </w:r>
            <w:proofErr w:type="gramStart"/>
            <w:r>
              <w:rPr>
                <w:rFonts w:ascii="Times" w:hAnsi="Times"/>
                <w:sz w:val="18"/>
                <w:szCs w:val="18"/>
                <w:lang w:val="en-US"/>
              </w:rPr>
              <w:t>;34</w:t>
            </w:r>
            <w:proofErr w:type="gram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(10):1447-1455. </w:t>
            </w:r>
            <w:proofErr w:type="spellStart"/>
            <w:proofErr w:type="gramStart"/>
            <w:r>
              <w:rPr>
                <w:rFonts w:ascii="Times" w:hAnsi="Times"/>
                <w:sz w:val="18"/>
                <w:szCs w:val="18"/>
                <w:lang w:val="en-US"/>
              </w:rPr>
              <w:t>doi</w:t>
            </w:r>
            <w:proofErr w:type="spellEnd"/>
            <w:proofErr w:type="gram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: 10.1111/echo.13648.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Epub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2017 Aug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4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snapToGrid w:val="0"/>
              <w:rPr>
                <w:rFonts w:ascii="Times" w:hAnsi="Times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Mirjana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M.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Platiša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Tijana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Bojić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>Siniša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 xml:space="preserve"> U.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  <w:lang w:val="en-US"/>
              </w:rPr>
              <w:t>Pavlović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Nikola N.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Radovanović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" w:hAnsi="Times"/>
                <w:sz w:val="18"/>
                <w:szCs w:val="18"/>
                <w:lang w:val="en-US"/>
              </w:rPr>
              <w:t>Aleksandar</w:t>
            </w:r>
            <w:proofErr w:type="spellEnd"/>
            <w:proofErr w:type="gram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Kalauzi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: Uncoupling of cardiac and respiratory rhythm in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atrial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fibrillation, Bi</w:t>
            </w:r>
            <w:r>
              <w:rPr>
                <w:rFonts w:ascii="Times" w:hAnsi="Times"/>
                <w:sz w:val="18"/>
                <w:szCs w:val="18"/>
                <w:lang w:val="en-US"/>
              </w:rPr>
              <w:t xml:space="preserve">omedical Engineering /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Biomedizinische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18"/>
                <w:szCs w:val="18"/>
                <w:lang w:val="en-US"/>
              </w:rPr>
              <w:t>Technik</w:t>
            </w:r>
            <w:proofErr w:type="spellEnd"/>
            <w:r>
              <w:rPr>
                <w:rFonts w:ascii="Times" w:hAnsi="Times"/>
                <w:sz w:val="18"/>
                <w:szCs w:val="18"/>
                <w:lang w:val="en-US"/>
              </w:rPr>
              <w:t>. 20160057, ISSN (Online) 1862-278X, ISSN (Print) 0013-5585, , November 2016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5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snapToGrid w:val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Pavlović S. U.</w:t>
            </w:r>
            <w:r>
              <w:rPr>
                <w:rFonts w:ascii="Times" w:hAnsi="Times"/>
                <w:sz w:val="18"/>
                <w:szCs w:val="18"/>
              </w:rPr>
              <w:t>,  Kočović D., Đorđević M.,  Belkić K., Kostić D.,  Velimirović D. The etiology of syncope In pacemaker patients; Pa</w:t>
            </w:r>
            <w:r>
              <w:rPr>
                <w:rFonts w:ascii="Times" w:hAnsi="Times"/>
                <w:sz w:val="18"/>
                <w:szCs w:val="18"/>
              </w:rPr>
              <w:t xml:space="preserve">cing Clin Electrophysiol /PACE/, 1991; 14(12): 2086 -2091 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6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snapToGrid w:val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 xml:space="preserve">Ignjatovic V, </w:t>
            </w:r>
            <w:r>
              <w:rPr>
                <w:rFonts w:ascii="Times" w:hAnsi="Times"/>
                <w:b/>
                <w:bCs/>
                <w:sz w:val="18"/>
                <w:szCs w:val="18"/>
              </w:rPr>
              <w:t>Pavlovic S</w:t>
            </w:r>
            <w:r>
              <w:rPr>
                <w:rFonts w:ascii="Times" w:hAnsi="Times"/>
                <w:sz w:val="18"/>
                <w:szCs w:val="18"/>
              </w:rPr>
              <w:t xml:space="preserve">, Miloradovic V, Andjelkovic N, Davidovic G, Djurdjevic P, Stolic R, Iric-Cupic V, Simic I, Ignjatovic VD, Petrovic N, Smiljanic Z, Zdravkovic V, Simovic S, Jovanovic D, </w:t>
            </w:r>
            <w:r>
              <w:rPr>
                <w:rFonts w:ascii="Times" w:hAnsi="Times"/>
                <w:sz w:val="18"/>
                <w:szCs w:val="18"/>
              </w:rPr>
              <w:t xml:space="preserve">Nesic J.: Influence of Different β-Blockers on Platelet Aggregation in Patients With Coronary Artery Disease on Dual Antiplatelet Therapy. J Cardiovasc Pharmacol Ther. 2015 Apr 13. </w:t>
            </w:r>
          </w:p>
        </w:tc>
      </w:tr>
      <w:tr w:rsidR="00F847B4">
        <w:trPr>
          <w:trHeight w:val="22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widowControl/>
              <w:tabs>
                <w:tab w:val="left" w:pos="567"/>
              </w:tabs>
            </w:pPr>
            <w:r>
              <w:t>7</w:t>
            </w:r>
          </w:p>
        </w:tc>
        <w:tc>
          <w:tcPr>
            <w:tcW w:w="95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snapToGrid w:val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 xml:space="preserve">Olivera Ciraj-Bjelac, Vojislav Antic, Jovana Selakovic,  Predrag Bozovic, Danijela Arandjic, </w:t>
            </w:r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Sinisa Pavlovic: </w:t>
            </w:r>
            <w:r>
              <w:rPr>
                <w:rFonts w:ascii="Times" w:hAnsi="Times"/>
                <w:sz w:val="18"/>
                <w:szCs w:val="18"/>
              </w:rPr>
              <w:t xml:space="preserve">Eye lens exposure to medical staff performing electrophysiology procedures: dose assessment and correlation to patient dose; Radiation Protection </w:t>
            </w:r>
            <w:r>
              <w:rPr>
                <w:rFonts w:ascii="Times" w:hAnsi="Times"/>
                <w:sz w:val="18"/>
                <w:szCs w:val="18"/>
              </w:rPr>
              <w:t xml:space="preserve">Dosimetry (2016), pp. 1–8 </w:t>
            </w:r>
          </w:p>
        </w:tc>
      </w:tr>
      <w:tr w:rsidR="00F847B4">
        <w:trPr>
          <w:trHeight w:val="227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847B4">
        <w:trPr>
          <w:trHeight w:val="227"/>
        </w:trPr>
        <w:tc>
          <w:tcPr>
            <w:tcW w:w="3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Укупан број цитата</w:t>
            </w:r>
          </w:p>
        </w:tc>
        <w:tc>
          <w:tcPr>
            <w:tcW w:w="6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rPr>
                <w:lang w:val="en-US"/>
              </w:rPr>
              <w:t>164 (Loop)</w:t>
            </w:r>
          </w:p>
        </w:tc>
      </w:tr>
      <w:tr w:rsidR="00F847B4">
        <w:trPr>
          <w:trHeight w:val="227"/>
        </w:trPr>
        <w:tc>
          <w:tcPr>
            <w:tcW w:w="3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Укупан број радова са SCI (SSCI) листе</w:t>
            </w:r>
          </w:p>
        </w:tc>
        <w:tc>
          <w:tcPr>
            <w:tcW w:w="6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53</w:t>
            </w:r>
          </w:p>
        </w:tc>
      </w:tr>
      <w:tr w:rsidR="00F847B4">
        <w:trPr>
          <w:trHeight w:val="227"/>
        </w:trPr>
        <w:tc>
          <w:tcPr>
            <w:tcW w:w="3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Тренутно учешће на пројектима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Домаћи     2</w:t>
            </w:r>
          </w:p>
        </w:tc>
        <w:tc>
          <w:tcPr>
            <w:tcW w:w="4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>Међународни     1</w:t>
            </w:r>
          </w:p>
        </w:tc>
      </w:tr>
      <w:tr w:rsidR="00F847B4">
        <w:trPr>
          <w:trHeight w:val="227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 xml:space="preserve">Усавршавања </w:t>
            </w:r>
          </w:p>
        </w:tc>
        <w:tc>
          <w:tcPr>
            <w:tcW w:w="82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rPr>
                <w:lang/>
              </w:rPr>
            </w:pPr>
            <w:r>
              <w:rPr>
                <w:lang/>
              </w:rPr>
              <w:t>Japan, Hayama Heart Center  2002</w:t>
            </w:r>
          </w:p>
        </w:tc>
      </w:tr>
      <w:tr w:rsidR="00F847B4">
        <w:trPr>
          <w:trHeight w:val="227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7B4" w:rsidRDefault="00CF23B9">
            <w:pPr>
              <w:tabs>
                <w:tab w:val="left" w:pos="567"/>
              </w:tabs>
            </w:pPr>
            <w:r>
              <w:t xml:space="preserve">Други подаци које сматрате релевантним  </w:t>
            </w:r>
          </w:p>
          <w:p w:rsidR="00F847B4" w:rsidRDefault="00CF23B9">
            <w:pPr>
              <w:tabs>
                <w:tab w:val="left" w:pos="567"/>
              </w:tabs>
            </w:pPr>
            <w:r>
              <w:rPr>
                <w:sz w:val="22"/>
                <w:szCs w:val="22"/>
              </w:rPr>
              <w:t>2001-2008 Директор Института за кардиоваскуларне болести, Kлиничког центра Србије</w:t>
            </w:r>
          </w:p>
          <w:p w:rsidR="00F847B4" w:rsidRDefault="00CF23B9">
            <w:pPr>
              <w:tabs>
                <w:tab w:val="left" w:pos="567"/>
              </w:tabs>
            </w:pPr>
            <w:r>
              <w:rPr>
                <w:sz w:val="22"/>
                <w:szCs w:val="22"/>
              </w:rPr>
              <w:t>2008-2013 Директор Поликлинике, Kлиничког центра Србије</w:t>
            </w:r>
          </w:p>
          <w:p w:rsidR="00F847B4" w:rsidRDefault="00CF23B9">
            <w:pPr>
              <w:tabs>
                <w:tab w:val="left" w:pos="567"/>
              </w:tabs>
            </w:pPr>
            <w:r>
              <w:rPr>
                <w:sz w:val="22"/>
                <w:szCs w:val="22"/>
              </w:rPr>
              <w:t>Од 2009 Председник Етичке комисије Медицинс</w:t>
            </w:r>
            <w:r>
              <w:rPr>
                <w:sz w:val="22"/>
                <w:szCs w:val="22"/>
              </w:rPr>
              <w:t>ког факултета Универзитета у Београду</w:t>
            </w:r>
          </w:p>
          <w:p w:rsidR="00F847B4" w:rsidRDefault="00CF23B9">
            <w:pPr>
              <w:tabs>
                <w:tab w:val="left" w:pos="567"/>
              </w:tabs>
            </w:pPr>
            <w:r>
              <w:rPr>
                <w:sz w:val="22"/>
                <w:szCs w:val="22"/>
              </w:rPr>
              <w:t>Од 2013 Заменик директора Пејсмејкер центра Kлиничког центра Србије</w:t>
            </w:r>
          </w:p>
        </w:tc>
      </w:tr>
    </w:tbl>
    <w:p w:rsidR="00F847B4" w:rsidRDefault="00F847B4"/>
    <w:sectPr w:rsidR="00F847B4" w:rsidSect="00F847B4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Zen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F847B4"/>
    <w:rsid w:val="00CF23B9"/>
    <w:rsid w:val="00F8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paragraph" w:styleId="Heading3">
    <w:name w:val="heading 3"/>
    <w:basedOn w:val="Normal"/>
    <w:next w:val="Normal"/>
    <w:qFormat/>
    <w:rsid w:val="00F847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qFormat/>
    <w:rsid w:val="00F847B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rsid w:val="00F847B4"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rsid w:val="00F847B4"/>
    <w:pPr>
      <w:spacing w:after="140" w:line="276" w:lineRule="auto"/>
    </w:pPr>
  </w:style>
  <w:style w:type="paragraph" w:styleId="List">
    <w:name w:val="List"/>
    <w:basedOn w:val="BodyText"/>
    <w:rsid w:val="00F847B4"/>
    <w:rPr>
      <w:rFonts w:cs="FreeSans"/>
    </w:rPr>
  </w:style>
  <w:style w:type="paragraph" w:styleId="Caption">
    <w:name w:val="caption"/>
    <w:basedOn w:val="Normal"/>
    <w:qFormat/>
    <w:rsid w:val="00F847B4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F847B4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qFormat/>
    <w:rsid w:val="00F847B4"/>
    <w:pPr>
      <w:suppressLineNumbers/>
    </w:pPr>
  </w:style>
  <w:style w:type="paragraph" w:customStyle="1" w:styleId="TableHeading">
    <w:name w:val="Table Heading"/>
    <w:basedOn w:val="TableContents"/>
    <w:qFormat/>
    <w:rsid w:val="00F847B4"/>
    <w:pPr>
      <w:jc w:val="center"/>
    </w:pPr>
    <w:rPr>
      <w:b/>
      <w:bCs/>
    </w:rPr>
  </w:style>
  <w:style w:type="paragraph" w:styleId="ListParagraph">
    <w:name w:val="List Paragraph"/>
    <w:basedOn w:val="Normal"/>
    <w:qFormat/>
    <w:rsid w:val="00F84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Ivanka Markovic</cp:lastModifiedBy>
  <cp:revision>2</cp:revision>
  <dcterms:created xsi:type="dcterms:W3CDTF">2019-06-10T18:10:00Z</dcterms:created>
  <dcterms:modified xsi:type="dcterms:W3CDTF">2019-06-10T18:10:00Z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